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80"/>
        <w:spacing w:after="0"/>
        <w:rPr>
          <w:sz w:val="20"/>
          <w:szCs w:val="20"/>
          <w:color w:val="auto"/>
        </w:rPr>
      </w:pPr>
      <w:r>
        <w:rPr>
          <w:rFonts w:ascii="Courier New" w:cs="Courier New" w:eastAsia="Courier New" w:hAnsi="Courier New"/>
          <w:sz w:val="18"/>
          <w:szCs w:val="18"/>
          <w:color w:val="auto"/>
        </w:rPr>
        <w:t>---------------------------</w:t>
      </w:r>
    </w:p>
    <w:tbl>
      <w:tblPr>
        <w:tblLayout w:type="fixed"/>
        <w:tblInd w:w="5380" w:type="dxa"/>
        <w:tblCellMar>
          <w:top w:w="0" w:type="dxa"/>
          <w:left w:w="0" w:type="dxa"/>
          <w:bottom w:w="0" w:type="dxa"/>
          <w:right w:w="0" w:type="dxa"/>
        </w:tblCellMar>
      </w:tblPr>
      <w:tr>
        <w:trPr>
          <w:trHeight w:val="203"/>
        </w:trPr>
        <w:tc>
          <w:tcPr>
            <w:tcW w:w="28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OMB APPROVAL</w:t>
            </w:r>
          </w:p>
        </w:tc>
      </w:tr>
      <w:tr>
        <w:trPr>
          <w:trHeight w:val="203"/>
        </w:trPr>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3235-0145</w:t>
            </w:r>
          </w:p>
        </w:tc>
      </w:tr>
      <w:tr>
        <w:trPr>
          <w:trHeight w:val="203"/>
        </w:trPr>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Expires:   October 31, 1994</w:t>
            </w:r>
          </w:p>
        </w:tc>
      </w:tr>
      <w:tr>
        <w:trPr>
          <w:trHeight w:val="203"/>
        </w:trPr>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Estimated average burden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hours per response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....14.90</w:t>
            </w:r>
          </w:p>
        </w:tc>
      </w:tr>
    </w:tbl>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inTEST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par value $0.01</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461147 10 0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ind w:left="1060" w:right="3039"/>
        <w:spacing w:after="0" w:line="268" w:lineRule="auto"/>
        <w:rPr>
          <w:sz w:val="20"/>
          <w:szCs w:val="20"/>
          <w:color w:val="auto"/>
        </w:rPr>
      </w:pPr>
      <w:r>
        <w:rPr>
          <w:rFonts w:ascii="Courier New" w:cs="Courier New" w:eastAsia="Courier New" w:hAnsi="Courier New"/>
          <w:sz w:val="16"/>
          <w:szCs w:val="16"/>
          <w:color w:val="auto"/>
        </w:rPr>
        <w:t>Hugh T. Regan, Jr., Treasurer and Chief Financial Officer, inTEST Corporation, 2 Pin Oak Lane, Cherry Hill, NJ 08003</w:t>
      </w:r>
    </w:p>
    <w:p>
      <w:pPr>
        <w:ind w:left="4020" w:hanging="641"/>
        <w:spacing w:after="0" w:line="233" w:lineRule="auto"/>
        <w:tabs>
          <w:tab w:leader="none" w:pos="4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424-6886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1997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 N/A</w:t>
      </w:r>
    </w:p>
    <w:p>
      <w:pPr>
        <w:spacing w:after="0" w:line="210"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13D/A</w:t>
      </w:r>
    </w:p>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461147 10 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Alyn R. Holt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 w:leader="none" w:pos="6200" w:val="left"/>
          <w:tab w:leader="none" w:pos="6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220"/>
        <w:spacing w:after="0" w:line="238" w:lineRule="auto"/>
        <w:tabs>
          <w:tab w:leader="none" w:pos="68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7899" w:hanging="1152"/>
        <w:spacing w:after="0" w:line="235" w:lineRule="auto"/>
        <w:tabs>
          <w:tab w:leader="none" w:pos="63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640"/>
        <w:spacing w:after="0"/>
        <w:tabs>
          <w:tab w:leader="none" w:pos="71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16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w:t>
            </w:r>
          </w:p>
        </w:tc>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OR PLACE OF ORGANIZATION</w:t>
            </w:r>
          </w:p>
        </w:tc>
      </w:tr>
      <w:tr>
        <w:trPr>
          <w:trHeight w:val="405"/>
        </w:trPr>
        <w:tc>
          <w:tcPr>
            <w:tcW w:w="22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U.S.A.</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03"/>
        </w:trPr>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1"/>
              </w:rPr>
              <w:t>- -------------|----</w:t>
            </w:r>
          </w:p>
        </w:tc>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7.</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SOLE VOTING POWER</w:t>
            </w:r>
          </w:p>
        </w:tc>
      </w:tr>
      <w:tr>
        <w:trPr>
          <w:trHeight w:val="203"/>
        </w:trPr>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452"/>
              <w:spacing w:after="0" w:line="203" w:lineRule="exact"/>
              <w:rPr>
                <w:sz w:val="20"/>
                <w:szCs w:val="20"/>
                <w:color w:val="auto"/>
              </w:rPr>
            </w:pPr>
            <w:r>
              <w:rPr>
                <w:rFonts w:ascii="Courier New" w:cs="Courier New" w:eastAsia="Courier New" w:hAnsi="Courier New"/>
                <w:sz w:val="18"/>
                <w:szCs w:val="18"/>
                <w:color w:val="auto"/>
              </w:rPr>
              <w:t>1,576,256</w:t>
            </w:r>
          </w:p>
        </w:tc>
      </w:tr>
      <w:tr>
        <w:trPr>
          <w:trHeight w:val="203"/>
        </w:trPr>
        <w:tc>
          <w:tcPr>
            <w:tcW w:w="2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0" w:type="dxa"/>
            <w:vAlign w:val="bottom"/>
          </w:tcPr>
          <w:p>
            <w:pPr>
              <w:spacing w:after="0"/>
              <w:rPr>
                <w:sz w:val="17"/>
                <w:szCs w:val="17"/>
                <w:color w:val="auto"/>
              </w:rPr>
            </w:pPr>
          </w:p>
        </w:tc>
        <w:tc>
          <w:tcPr>
            <w:tcW w:w="11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8.</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SHARED VOTING POWER</w:t>
            </w:r>
          </w:p>
        </w:tc>
      </w:tr>
      <w:tr>
        <w:trPr>
          <w:trHeight w:val="203"/>
        </w:trPr>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4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0" w:type="dxa"/>
            <w:vAlign w:val="bottom"/>
          </w:tcPr>
          <w:p>
            <w:pPr>
              <w:spacing w:after="0"/>
              <w:rPr>
                <w:sz w:val="17"/>
                <w:szCs w:val="17"/>
                <w:color w:val="auto"/>
              </w:rPr>
            </w:pPr>
          </w:p>
        </w:tc>
        <w:tc>
          <w:tcPr>
            <w:tcW w:w="11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0" w:type="dxa"/>
            <w:vAlign w:val="bottom"/>
          </w:tcPr>
          <w:p>
            <w:pPr>
              <w:spacing w:after="0"/>
              <w:rPr>
                <w:sz w:val="17"/>
                <w:szCs w:val="17"/>
                <w:color w:val="auto"/>
              </w:rPr>
            </w:pPr>
          </w:p>
        </w:tc>
        <w:tc>
          <w:tcPr>
            <w:tcW w:w="11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9.</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SOLE DISPOSITIVE POWER</w:t>
            </w:r>
          </w:p>
        </w:tc>
      </w:tr>
      <w:tr>
        <w:trPr>
          <w:trHeight w:val="203"/>
        </w:trPr>
        <w:tc>
          <w:tcPr>
            <w:tcW w:w="2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452"/>
              <w:spacing w:after="0" w:line="203" w:lineRule="exact"/>
              <w:rPr>
                <w:sz w:val="20"/>
                <w:szCs w:val="20"/>
                <w:color w:val="auto"/>
              </w:rPr>
            </w:pPr>
            <w:r>
              <w:rPr>
                <w:rFonts w:ascii="Courier New" w:cs="Courier New" w:eastAsia="Courier New" w:hAnsi="Courier New"/>
                <w:sz w:val="18"/>
                <w:szCs w:val="18"/>
                <w:color w:val="auto"/>
              </w:rPr>
              <w:t>1,576,256</w:t>
            </w:r>
          </w:p>
        </w:tc>
      </w:tr>
      <w:tr>
        <w:trPr>
          <w:trHeight w:val="203"/>
        </w:trPr>
        <w:tc>
          <w:tcPr>
            <w:tcW w:w="19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5"/>
              </w:rPr>
              <w:t>PERSON WITH |----</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SHARED DISPOSITIVE POWER</w:t>
            </w:r>
          </w:p>
        </w:tc>
      </w:tr>
      <w:tr>
        <w:trPr>
          <w:trHeight w:val="203"/>
        </w:trPr>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4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1"/>
              </w:rPr>
              <w:t>- -------------|----</w:t>
            </w:r>
          </w:p>
        </w:tc>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4" w:lineRule="exact"/>
        <w:rPr>
          <w:sz w:val="20"/>
          <w:szCs w:val="20"/>
          <w:color w:val="auto"/>
        </w:rPr>
      </w:pPr>
    </w:p>
    <w:p>
      <w:pPr>
        <w:ind w:left="1580" w:right="3259" w:hanging="1572"/>
        <w:spacing w:after="0" w:line="235"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1,576,256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w:t>
      </w:r>
    </w:p>
    <w:p>
      <w:pPr>
        <w:ind w:left="640"/>
        <w:spacing w:after="0"/>
        <w:tabs>
          <w:tab w:leader="none" w:pos="694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ind w:left="1580"/>
        <w:spacing w:after="0" w:line="238" w:lineRule="auto"/>
        <w:rPr>
          <w:sz w:val="20"/>
          <w:szCs w:val="20"/>
          <w:color w:val="auto"/>
        </w:rPr>
      </w:pPr>
      <w:r>
        <w:rPr>
          <w:rFonts w:ascii="Courier New" w:cs="Courier New" w:eastAsia="Courier New" w:hAnsi="Courier New"/>
          <w:sz w:val="18"/>
          <w:szCs w:val="18"/>
          <w:color w:val="auto"/>
        </w:rPr>
        <w:t>26.7%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5" w:lineRule="exact"/>
        <w:rPr>
          <w:sz w:val="20"/>
          <w:szCs w:val="20"/>
          <w:color w:val="auto"/>
        </w:rPr>
      </w:pPr>
    </w:p>
    <w:p>
      <w:pPr>
        <w:ind w:left="540" w:right="2519" w:firstLine="316"/>
        <w:spacing w:after="0" w:line="290" w:lineRule="auto"/>
        <w:rPr>
          <w:sz w:val="20"/>
          <w:szCs w:val="20"/>
          <w:color w:val="auto"/>
        </w:rPr>
      </w:pPr>
      <w:r>
        <w:rPr>
          <w:rFonts w:ascii="Courier New" w:cs="Courier New" w:eastAsia="Courier New" w:hAnsi="Courier New"/>
          <w:sz w:val="16"/>
          <w:szCs w:val="16"/>
          <w:color w:val="auto"/>
        </w:rPr>
        <w:t>INCLUDE BOTH SIDES OF THE COVER PAGE, RESPONSES TO ITEMS 1-7 (INCLUDING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SCHEDULE 13D/A</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This Amendment No. 2 amends the Schedule 13D dated July 29, 1997 (the "Original Schedule 13D"), as previously amended by Amendment No. 1 dated August 7, 1997, of Alyn R. Holt with respect to the Common Stock, par value $0.01, of inTEST Corporation, a Delaware corporation. The acquisition of shares reported in the Original Schedule 13D was not required to be reported by virtue of the exemption provided by Section 13(d)(6)(B) of the Securities Act of 1933, as amended, and, therefore, the Original Schedule 13D and Amend-ment No. 1 thereto were filed in error. As a beneficial owner of more than 5% of the Common Stock, who is not otherwise required to file a Schedule 13D, Mr. Holt is filing a Schedule 13G as required by Rule 13d-1(c).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2/12/98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/s/Alyn R. Holt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Alyn R. Holt</w:t>
      </w:r>
    </w:p>
    <w:sectPr>
      <w:pgSz w:w="11900" w:h="16838" w:orient="portrait"/>
      <w:cols w:equalWidth="0" w:num="2">
        <w:col w:w="3720" w:space="720"/>
        <w:col w:w="57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609"/>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decimal"/>
      <w:start w:val="13"/>
    </w:lvl>
  </w:abstractNum>
  <w:abstractNum w:abstractNumId="12">
    <w:nsid w:val="109CF92E"/>
    <w:multiLevelType w:val="hybridMultilevel"/>
    <w:lvl w:ilvl="0">
      <w:lvlJc w:val="left"/>
      <w:lvlText w:val="%1."/>
      <w:numFmt w:val="decimal"/>
      <w:start w:val="12"/>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2019-12-14T15:56:20Z</dcterms:created>
  <dcterms:modified xsi:type="dcterms:W3CDTF">2019-12-14T15:56:20Z</dcterms:modified>
</cp:coreProperties>
</file>